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41" w:rsidRDefault="005E5361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Regulamin konkursu na projekt graficzny logo</w:t>
      </w:r>
    </w:p>
    <w:p w:rsidR="00261F41" w:rsidRDefault="005E5361">
      <w:pPr>
        <w:spacing w:after="0" w:line="240" w:lineRule="auto"/>
        <w:jc w:val="center"/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Świętokrzyskiego Związku Piłki Nożnej w Kielcach</w:t>
      </w:r>
    </w:p>
    <w:p w:rsidR="00261F41" w:rsidRDefault="00261F41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261F41" w:rsidRDefault="00261F41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 Postanowienia wstępne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Świętokrzyski Związek Piłki Nożnej w siedzibą w Kielcach, ul. Ściegiennego 8, 25-033 Kielce, wpisany do Krajowego Rejestru Sądowego - Rejestru Stowarzyszeń, innych organizacji społecznych i zawodowych, fundacji oraz samodzielnych publicznych zakładów opieki zdrowotnej pod nr 0000115841, NIP 9590898299,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zwany dalej Organizatorem lub ŚZPN, ogłasza konkurs na projekt graficzny logo Świętokrzyskiego Związku Piłki Nożnej w Kielcach.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Osoba, która zgłosi chęć udziału w Konkursie staje się jego Uczestnikiem, który zobowiązuje się do przestrzegania niniejszego Regulaminu. Nieprzestrzeganie przez Uczestnika postanowień Regulaminu jest podstawą do  odmowy wydania mu Nagrody. Uczestnictwo w Konkursie jest dobrowolne oraz nieodpłatne.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 Regulamin Konkursu dostępny jest przez cały okres jego trwania w formie elektronicznej na stronie internetowej Organizatora.</w:t>
      </w:r>
    </w:p>
    <w:p w:rsidR="00261F41" w:rsidRDefault="00261F41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II Przedmiot i cel konkursu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Celem konkursu jest zaprojektowanie znaku graficznego (logo) mającego potencjał promocyjny.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Logo ŚZPN powinno spełniać następujące założenia:</w:t>
      </w:r>
    </w:p>
    <w:p w:rsidR="00261F41" w:rsidRDefault="005E5361">
      <w:pPr>
        <w:pStyle w:val="Akapitzlist"/>
        <w:numPr>
          <w:ilvl w:val="0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Logo powinno kojarzyć się z podstawową działalnością Organizatora, a także jego historią oraz tradycją,</w:t>
      </w:r>
    </w:p>
    <w:p w:rsidR="00261F41" w:rsidRDefault="005E5361">
      <w:pPr>
        <w:pStyle w:val="Akapitzlist"/>
        <w:numPr>
          <w:ilvl w:val="0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być oryginalne i czytelne,</w:t>
      </w:r>
    </w:p>
    <w:p w:rsidR="00261F41" w:rsidRDefault="005E5361">
      <w:pPr>
        <w:pStyle w:val="Akapitzlist"/>
        <w:numPr>
          <w:ilvl w:val="0"/>
          <w:numId w:val="2"/>
        </w:numPr>
        <w:spacing w:after="120" w:line="240" w:lineRule="auto"/>
        <w:ind w:left="709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Logo może  występować w połączeniu ze skrótem nazwy Organizatora, tj. „ŚZPN”.</w:t>
      </w:r>
    </w:p>
    <w:p w:rsidR="00261F41" w:rsidRDefault="00261F4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III Uczestnicy konkursu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Konkurs skierowany jest do grafików, projektantów oraz uczniów, studentów i absolwentów szkół i uczelni wyższych o profilu artystyczno-plastycznym.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Uczestnik konkurs musi ukończyć 18 rok życia w chwili ogłoszenia konkursu oraz posiadać pełną zdolność do czynności prawnych.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Każdy uczestnik Konkursu może złożyć maksymalnie 3 projekty.</w:t>
      </w:r>
    </w:p>
    <w:p w:rsidR="00261F41" w:rsidRDefault="005E5361">
      <w:pPr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>3. Prace mogą być realizowane oraz zgłaszane do konkursu indywidualnie lub zespołowo.</w:t>
      </w:r>
    </w:p>
    <w:p w:rsidR="00261F41" w:rsidRDefault="005E5361">
      <w:pPr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>4. Konkurs ma charakter otwarty, jednoetapowy.</w:t>
      </w:r>
    </w:p>
    <w:p w:rsidR="00261F41" w:rsidRDefault="00261F41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261F41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IV Warunki uczestnictwa w konkursie</w:t>
      </w:r>
    </w:p>
    <w:p w:rsidR="00261F41" w:rsidRDefault="005E5361">
      <w:p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Warunkiem uczestnictwa w konkursie jest dostarczenie projektu zgodnego z wymaganiami określonymi w Regulaminie.</w:t>
      </w:r>
    </w:p>
    <w:p w:rsidR="00261F41" w:rsidRDefault="005E5361">
      <w:p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>2. Uczestnik Konkursu składa oświadczenie o spełnieniu wszystkich warunków uczestnictwa w konkursie stanowiące załącznik nr 1. do Regulaminu, na którym własnym podpisem wyraża zgodę na podanie i przetwarzanie danych osobowych na potrzeby konkursu, w szczególności w celu wyłonienia zwycięzcy i przyznania nagrody, a także składa oświadczenie o zapoznaniu się i akceptacji warunków niniejszego Regulaminu oraz oświadczanie dot. praw autorskich. Poprzez podanie danych osobowych uczestnik wyraża zgodę na opublikowanie jego imienia i nazwiska oraz pracy (z załączonym zdjęciem pracy) na stronie internetowej Organizatora bądź w innych mediach, gdzie prace będą prezentowane.</w:t>
      </w:r>
    </w:p>
    <w:p w:rsidR="00261F41" w:rsidRDefault="00261F41">
      <w:pPr>
        <w:spacing w:after="12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 Wymagania techniczne, jakie powinien spełniać projekt</w:t>
      </w:r>
    </w:p>
    <w:p w:rsidR="00261F41" w:rsidRDefault="005E536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Projekty powinny zostać dostarczone w wersji elektronicznej, w postaci pliku grafiki wektorowej  lub rastrowej w wielkości nie mniejszej niż 3000x3000 </w:t>
      </w:r>
      <w:proofErr w:type="spellStart"/>
      <w:r>
        <w:rPr>
          <w:rFonts w:cs="Calibri"/>
          <w:color w:val="000000"/>
          <w:sz w:val="24"/>
          <w:szCs w:val="24"/>
        </w:rPr>
        <w:t>pixeli</w:t>
      </w:r>
      <w:proofErr w:type="spellEnd"/>
      <w:r>
        <w:rPr>
          <w:rFonts w:cs="Calibri"/>
          <w:color w:val="000000"/>
          <w:sz w:val="24"/>
          <w:szCs w:val="24"/>
        </w:rPr>
        <w:t>, a także dodatkowo w jednym z formatów (PDF lub JPG).</w:t>
      </w:r>
    </w:p>
    <w:p w:rsidR="00261F41" w:rsidRDefault="005E536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>Nadesłany projekt powinien być również zaprezentowany w wersji czarno-białej  lub w tonacji szarości.</w:t>
      </w:r>
    </w:p>
    <w:p w:rsidR="00261F41" w:rsidRDefault="005E5361">
      <w:pPr>
        <w:pStyle w:val="Akapitzlist"/>
        <w:numPr>
          <w:ilvl w:val="1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Przesłane pliki powinny uwzględniać możliwość zmiany skali oraz proporcji obrazu bez utraty jego jakości.</w:t>
      </w:r>
    </w:p>
    <w:p w:rsidR="00261F41" w:rsidRDefault="005E536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4"/>
          <w:szCs w:val="24"/>
        </w:rPr>
        <w:t>Plik powinien być nazwany dowolnym, wybranym przez Uczestnika hasłem kodującym.</w:t>
      </w:r>
    </w:p>
    <w:p w:rsidR="00261F41" w:rsidRDefault="005E536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Przesłany projekt powinien także zawierać w załączniku Kartę Identyfikacyjną (załącznik nr 2 do Regulaminu) z danymi osobowymi i podpisem autora (autorów) projektu.  Karta powinna być zatytułowana wybranym hasłem i dołączona w postaci </w:t>
      </w:r>
      <w:proofErr w:type="spellStart"/>
      <w:r>
        <w:rPr>
          <w:rFonts w:cs="Calibri"/>
          <w:color w:val="000000"/>
          <w:sz w:val="24"/>
          <w:szCs w:val="24"/>
        </w:rPr>
        <w:t>skanu</w:t>
      </w:r>
      <w:proofErr w:type="spellEnd"/>
      <w:r>
        <w:rPr>
          <w:rFonts w:cs="Calibri"/>
          <w:color w:val="000000"/>
          <w:sz w:val="24"/>
          <w:szCs w:val="24"/>
        </w:rPr>
        <w:t xml:space="preserve"> wypełnionego i podpisanego dokumentu.</w:t>
      </w:r>
    </w:p>
    <w:p w:rsidR="00261F41" w:rsidRDefault="00261F41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VI Termin i miejsce nadsyłania prac konkursowych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1.  Prace konkursowe należy składać za pośrednictwem poczty elektronicznej na adres: </w:t>
      </w:r>
      <w:r>
        <w:rPr>
          <w:rFonts w:cs="Calibri"/>
          <w:color w:val="0000FF"/>
          <w:sz w:val="24"/>
          <w:szCs w:val="24"/>
        </w:rPr>
        <w:t>mcender@szpnkielce.pl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 Ostateczny termin dostarczenia prac upływa  w dniu 31 stycznia 2022 r. o godz. 23:59.</w:t>
      </w:r>
    </w:p>
    <w:p w:rsidR="00261F41" w:rsidRDefault="00261F41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VII Kryteria oceny prac konkursowych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Po dokonaniu oceny spełnienia warunków formalnych uczestnictwa w Konkursie, prace oceniane będą pod kątem ich oryginalności, czytelności,  uniwersalności, a także pod względem nawiązania do działalności Organizatora.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Oceny prac dokona Zarząd ŚZPN, po uprzednim zasięgnięciu opinii Komisji  ds. medialnych, marketingu i promocji ŚZPN. Zwycięzca Konkursu zostanie powiadomiony o wygranej w Konkursie telefonicznie bądź za pośrednictwem poczty elektronicznej.</w:t>
      </w:r>
    </w:p>
    <w:p w:rsidR="00261F41" w:rsidRDefault="005E5361">
      <w:p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 Organizator zastrzega sobie prawo unieważnienia konkursu bez podania przyczyny.</w:t>
      </w:r>
    </w:p>
    <w:p w:rsidR="00261F41" w:rsidRDefault="00261F41">
      <w:pPr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VIII Nagroda i prawo własności</w:t>
      </w:r>
    </w:p>
    <w:p w:rsidR="00261F41" w:rsidRDefault="00261F41">
      <w:pPr>
        <w:spacing w:after="12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61F41" w:rsidRDefault="005E536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Konkursie przewidziana jest wyłącznie nagroda główna dedykowana zwycięzcy. Nagroda główna to nagroda finansowa w kwocie 2500 (słownie: dwa tysiące pięćset) złotych brutto (dalej jako: Nagroda).</w:t>
      </w:r>
    </w:p>
    <w:p w:rsidR="00261F41" w:rsidRDefault="005E536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Nagroda podlega opodatkowaniu na ogólnych zasadach.</w:t>
      </w:r>
    </w:p>
    <w:p w:rsidR="00261F41" w:rsidRDefault="005E536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Nagroda zostanie wypłacona zwycięzcy po zawarciu umowy o przeniesienie na Organizatora majątkowych praw autorskich do wybranego przez Organizatora Logo oraz przeniesienia prawa do elementów identyfikacji wizualnej związanych z Logo, w terminie 10 dni od dnia podpisania wspomnianej umowy.</w:t>
      </w:r>
    </w:p>
    <w:p w:rsidR="00261F41" w:rsidRDefault="005E536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Umowa zawierać będzie przekazanie na Organizatora prawa własności do projektu konkursowego wraz z majątkowymi prawami autorskimi na następujących polach eksploatacji:</w:t>
      </w:r>
    </w:p>
    <w:p w:rsidR="00261F41" w:rsidRDefault="005E5361">
      <w:pPr>
        <w:pStyle w:val="Akapitzlist"/>
        <w:spacing w:after="240" w:line="240" w:lineRule="auto"/>
        <w:ind w:left="108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a) utrwalania i nieograniczonego zwielokrotniania egzemplarzy utworu każdą możliwą techniką dostępną w dniu przeniesienia majątkowych praw autorskich (drukarską, fotograficzną, kserograficzną, zapisu magnetycznego, analogową, cyfrową), w szczególności poprzez drukowanie, skanowanie, wykonywanie odbitek, przy użyciu nośników magnetycznych, magnetooptycznych, cyfrowych, techniką video, techniką komputerową lub przy pomocy rzutnika.</w:t>
      </w:r>
    </w:p>
    <w:p w:rsidR="00261F41" w:rsidRDefault="005E5361">
      <w:pPr>
        <w:pStyle w:val="Akapitzlist"/>
        <w:spacing w:after="120" w:line="240" w:lineRule="auto"/>
        <w:ind w:left="108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b)  wprowadzanie do pamięci komputera (w tym do serwera Organizatora), przesyłanie przy pomocy sieci multimedialnej, komputerowej i teleinformatycznej, w tym Internetu,</w:t>
      </w:r>
    </w:p>
    <w:p w:rsidR="00261F41" w:rsidRDefault="005E5361">
      <w:pPr>
        <w:pStyle w:val="Akapitzlist"/>
        <w:spacing w:after="120" w:line="240" w:lineRule="auto"/>
        <w:ind w:left="108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c) publiczne udostępnianie, wystawianie, wyświetlanie, w szczególności na ogólnodostępnej wystawie lub ekspozycji, w prasie, w Internecie, na plakatach, w folderach i ulotkach,</w:t>
      </w:r>
    </w:p>
    <w:p w:rsidR="00261F41" w:rsidRDefault="005E5361">
      <w:pPr>
        <w:pStyle w:val="Akapitzlist"/>
        <w:spacing w:after="120" w:line="240" w:lineRule="auto"/>
        <w:ind w:left="1080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d) nieograniczone w czasie zezwolenie na wykonywanie przez Organizatora zależnych praw autorskich, w tym w szczególności w zakresie tworzenia opracowań utworu, tj. jego tłumaczenia, modyfikacji lub adaptacji do potrzeb Organizatora oraz rozpowszechniania tak powstałych opracowań utworu.</w:t>
      </w:r>
    </w:p>
    <w:p w:rsidR="00261F41" w:rsidRDefault="005E536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Nagroda stanowi gratyfikację za przekazanie majątkowych praw autorskich.</w:t>
      </w:r>
    </w:p>
    <w:p w:rsidR="00261F41" w:rsidRDefault="005E536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wyboru pracy zespołu nagroda nie ulega zwielokrotnieniu.</w:t>
      </w:r>
    </w:p>
    <w:p w:rsidR="00261F41" w:rsidRDefault="00261F41">
      <w:pPr>
        <w:spacing w:after="12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IX Rozstrzygnięcie konkursu</w:t>
      </w:r>
    </w:p>
    <w:p w:rsidR="00261F41" w:rsidRDefault="00261F41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ind w:left="284" w:hanging="142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1. Ogłoszenie wyników nas</w:t>
      </w:r>
      <w:r w:rsidR="006847FC">
        <w:rPr>
          <w:rFonts w:cs="Calibri"/>
          <w:color w:val="000000"/>
          <w:sz w:val="24"/>
          <w:szCs w:val="24"/>
        </w:rPr>
        <w:t>tąpi w terminie do 31 marca 2022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 r.</w:t>
      </w:r>
    </w:p>
    <w:p w:rsidR="00261F41" w:rsidRDefault="005E5361">
      <w:pPr>
        <w:spacing w:after="120" w:line="240" w:lineRule="auto"/>
        <w:ind w:left="284" w:hanging="142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2. Wyniki konkursu zostaną podane do wiadomości publicznej na stronie internetowej Organizatora.</w:t>
      </w:r>
    </w:p>
    <w:p w:rsidR="00261F41" w:rsidRDefault="005E5361">
      <w:pPr>
        <w:spacing w:after="120" w:line="240" w:lineRule="auto"/>
        <w:ind w:left="284" w:hanging="142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 W przypadku gdy Organizator uzna, że oceniane projekty spełniają w niewystarczający sposób warunki wskazane przez Organizatora, może podjąć decyzję o negocjowaniu z projektantem zmian, w celu uzyskania zadowalającego efektu.</w:t>
      </w:r>
    </w:p>
    <w:p w:rsidR="00261F41" w:rsidRDefault="00261F41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61F41" w:rsidRDefault="005E5361">
      <w:pPr>
        <w:pStyle w:val="Default"/>
        <w:rPr>
          <w:sz w:val="18"/>
          <w:szCs w:val="18"/>
        </w:rPr>
      </w:pPr>
      <w:r>
        <w:rPr>
          <w:b/>
          <w:bCs/>
        </w:rPr>
        <w:t>X</w:t>
      </w:r>
    </w:p>
    <w:p w:rsidR="00261F41" w:rsidRDefault="005E5361">
      <w:pPr>
        <w:pStyle w:val="Default"/>
        <w:rPr>
          <w:b/>
          <w:bCs/>
          <w:sz w:val="18"/>
          <w:szCs w:val="18"/>
        </w:rPr>
      </w:pPr>
      <w:r>
        <w:rPr>
          <w:b/>
          <w:bCs/>
        </w:rPr>
        <w:t xml:space="preserve">PRZETWARZANIE DANYCH OSOBOWYCH </w:t>
      </w:r>
    </w:p>
    <w:p w:rsidR="00261F41" w:rsidRDefault="00261F41">
      <w:pPr>
        <w:pStyle w:val="Default"/>
      </w:pPr>
    </w:p>
    <w:p w:rsidR="00261F41" w:rsidRDefault="005E5361">
      <w:pPr>
        <w:pStyle w:val="Default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1.  Udział w Konkursie jest równoznaczny z wyrażeniem przez Uczestnika zgody na przetwarzanie danych osobowych dla potrzeb Konkursu zgodnie z przepisami Ustawy z dnia 29 sierpnia 1997 roku o ochronie danych osobowych, a w szczególności na: </w:t>
      </w:r>
    </w:p>
    <w:p w:rsidR="00261F41" w:rsidRDefault="005E5361">
      <w:pPr>
        <w:pStyle w:val="Default"/>
        <w:spacing w:after="25"/>
        <w:ind w:left="426" w:hanging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a. przetwarzanie danych osobowych przez Organizatora w celach przeprowadzenia Konkursu, wyłaniania zwycięzców, przyznania, wydania i odbioru nagród, </w:t>
      </w:r>
    </w:p>
    <w:p w:rsidR="00261F41" w:rsidRDefault="005E5361">
      <w:pPr>
        <w:pStyle w:val="Default"/>
        <w:ind w:left="426" w:hanging="142"/>
      </w:pPr>
      <w:r>
        <w:rPr>
          <w:rFonts w:asciiTheme="minorHAnsi" w:hAnsiTheme="minorHAnsi" w:cstheme="minorHAnsi"/>
        </w:rPr>
        <w:t xml:space="preserve">b. opublikowanie i upublicznienie swoich danych identyfikujących na stronie internetowej: </w:t>
      </w:r>
      <w:r>
        <w:rPr>
          <w:rFonts w:asciiTheme="minorHAnsi" w:hAnsiTheme="minorHAnsi" w:cstheme="minorHAnsi"/>
          <w:b/>
          <w:bCs/>
        </w:rPr>
        <w:t>www.szpnkielce.pl</w:t>
      </w:r>
      <w:r>
        <w:rPr>
          <w:rFonts w:asciiTheme="minorHAnsi" w:hAnsiTheme="minorHAnsi" w:cstheme="minorHAnsi"/>
        </w:rPr>
        <w:t xml:space="preserve">, w przypadku zwycięstwa w Konkursie. </w:t>
      </w:r>
    </w:p>
    <w:p w:rsidR="00261F41" w:rsidRDefault="005E5361">
      <w:pPr>
        <w:pStyle w:val="Default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Theme="minorHAnsi" w:hAnsiTheme="minorHAnsi" w:cstheme="minorHAnsi"/>
        </w:rPr>
        <w:t>2.  Zgłoszenie prac na Konkurs jest równoznaczne z akceptacją niniejszego Regulaminu oraz wyrażeniem zgody przez Uczestnika na przetwarzanie danych osobowych przez Organizatora w celach promocyjno - marketingowych zgodnie z ustawą z dnia 29 sierpnia 1997 roku o ochronie danych osobowych (Dz. U. z 2002 r., Nr101, poz. 926 ze zm.).</w:t>
      </w:r>
      <w:r>
        <w:rPr>
          <w:rFonts w:ascii="Times New Roman" w:hAnsi="Times New Roman" w:cs="Times New Roman"/>
        </w:rPr>
        <w:t xml:space="preserve"> </w:t>
      </w: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3.  Administratorem w rozumieniu ustawy z dnia 29 sierpnia 1997 r. o ochronie danych osobowych, bazy danych zawierających dane Uczestników Konkursu jest Organizator. </w:t>
      </w: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</w:rPr>
        <w:t>4. Uczestnik ma prawo wglądu do swoich danych osobowych oraz ich poprawiania lub żądania ich usunięcia. Prawo to może być wykonywane poprzez przesłanie odpowiedniego wniosku w formie pisemnej na adres Organizatora.</w:t>
      </w: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5. Dane osobowe Uczestników będą przetwarzane zgodnie z ustawą z dnia 29 sierpnia 1997 r. o ochronie danych osobowych. </w:t>
      </w:r>
    </w:p>
    <w:p w:rsidR="00261F41" w:rsidRDefault="00261F41">
      <w:pPr>
        <w:pStyle w:val="Default"/>
        <w:rPr>
          <w:rFonts w:asciiTheme="minorHAnsi" w:hAnsiTheme="minorHAnsi" w:cstheme="minorHAnsi"/>
        </w:rPr>
      </w:pPr>
    </w:p>
    <w:p w:rsidR="00261F41" w:rsidRDefault="005E5361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XI</w:t>
      </w:r>
    </w:p>
    <w:p w:rsidR="00261F41" w:rsidRDefault="005E536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>POSTANOWIENIA KOŃCOWE</w:t>
      </w:r>
    </w:p>
    <w:p w:rsidR="00261F41" w:rsidRDefault="00261F41">
      <w:pPr>
        <w:pStyle w:val="Default"/>
        <w:jc w:val="center"/>
        <w:rPr>
          <w:rFonts w:asciiTheme="minorHAnsi" w:hAnsiTheme="minorHAnsi" w:cstheme="minorHAnsi"/>
        </w:rPr>
      </w:pP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1. Przystąpienie do Konkursu jest równoznaczne z zaakceptowaniem przez Uczestnika Konkursu niniejszego Regulaminu w całości i bez zastrzeżeń; w szczególności Uczestnik przystępując do Konkursu zobowiązuje się do przestrzegania zasad określonych w Regulaminie oraz jednocześnie potwierdza, że spełnia wszystkie warunki uprawniające do udziału w Konkursie. </w:t>
      </w: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2.  Organizator zapewnia sobie prawo do wprowadzenia uzasadnionych zmian w postanowieniach Regulaminu na każdym etapie trwania Konkursu, w tym zmiany terminów jego przeprowadzenia, przy czym zmiany te nie mogą wprowadzać rozwiązań mniej korzystnych dla Uczestników Konkursu niż te przewidziane w pierwotnej wersji Regulaminu. </w:t>
      </w: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3. Organizator zastrzega, że nie ponosi odpowiedzialności za zdarzenia uniemożliwiające prawidłowe przeprowadzenie Konkursu, których nie był w stanie przewidzieć lub którym nie mógł zapobiec, o charakterze zdarzeń losowych, lub siły wyższej. </w:t>
      </w:r>
    </w:p>
    <w:p w:rsidR="00261F41" w:rsidRDefault="005E5361">
      <w:pPr>
        <w:pStyle w:val="Default"/>
        <w:ind w:left="284" w:hanging="284"/>
        <w:jc w:val="both"/>
      </w:pPr>
      <w:r>
        <w:rPr>
          <w:rFonts w:asciiTheme="minorHAnsi" w:hAnsiTheme="minorHAnsi" w:cstheme="minorHAnsi"/>
        </w:rPr>
        <w:t>4. Organizator Konkursu zastrzega sobie prawo do nierozstrzygania Konkursu.</w:t>
      </w:r>
    </w:p>
    <w:p w:rsidR="00261F41" w:rsidRDefault="005E5361">
      <w:pPr>
        <w:pStyle w:val="Default"/>
        <w:ind w:left="284" w:hanging="284"/>
        <w:jc w:val="both"/>
      </w:pPr>
      <w:r>
        <w:rPr>
          <w:rFonts w:asciiTheme="minorHAnsi" w:hAnsiTheme="minorHAnsi" w:cstheme="minorHAnsi"/>
        </w:rPr>
        <w:t xml:space="preserve">5. 6. Kwestie sporne rozstrzygane będą decyzją Organizatora Konkursu, od której nie przysługuje odwołanie. </w:t>
      </w:r>
    </w:p>
    <w:p w:rsidR="00261F41" w:rsidRDefault="005E5361">
      <w:pPr>
        <w:pStyle w:val="Default"/>
        <w:ind w:left="284" w:hanging="284"/>
        <w:jc w:val="both"/>
      </w:pPr>
      <w:r>
        <w:rPr>
          <w:rFonts w:asciiTheme="minorHAnsi" w:hAnsiTheme="minorHAnsi" w:cstheme="minorHAnsi"/>
        </w:rPr>
        <w:t xml:space="preserve">7. Regulamin podlega ogłoszeniu na stronie internetowej Organizatora, tj. </w:t>
      </w:r>
      <w:r>
        <w:rPr>
          <w:rFonts w:asciiTheme="minorHAnsi" w:hAnsiTheme="minorHAnsi" w:cstheme="minorHAnsi"/>
          <w:b/>
          <w:bCs/>
        </w:rPr>
        <w:t xml:space="preserve">www.szpnkielce.pl </w:t>
      </w:r>
    </w:p>
    <w:p w:rsidR="00261F41" w:rsidRDefault="005E5361">
      <w:pPr>
        <w:pStyle w:val="Default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8. Wszelkie załączniki do Regulaminu stanowią jego integralną część.</w:t>
      </w:r>
    </w:p>
    <w:p w:rsidR="00261F41" w:rsidRDefault="00261F41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261F41" w:rsidRDefault="00261F41">
      <w:pPr>
        <w:pStyle w:val="Default"/>
        <w:ind w:left="284" w:hanging="284"/>
        <w:jc w:val="both"/>
        <w:rPr>
          <w:rFonts w:cstheme="minorHAnsi"/>
        </w:rPr>
      </w:pPr>
    </w:p>
    <w:p w:rsidR="00261F41" w:rsidRDefault="005E536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XI </w:t>
      </w:r>
    </w:p>
    <w:p w:rsidR="00261F41" w:rsidRDefault="005E5361">
      <w:pPr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4"/>
          <w:szCs w:val="24"/>
        </w:rPr>
        <w:t>Postanowienia końcowe</w:t>
      </w:r>
    </w:p>
    <w:p w:rsidR="00261F41" w:rsidRDefault="00261F41">
      <w:pPr>
        <w:spacing w:after="12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61F41" w:rsidRDefault="005E5361">
      <w:p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 xml:space="preserve">1. Organizator nie ponosi odpowiedzialności za szkody spowodowane podaniem błędnych lub nieaktualnych danych przez uczestników konkursu. </w:t>
      </w:r>
    </w:p>
    <w:p w:rsidR="00261F41" w:rsidRDefault="005E5361">
      <w:p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We wszystkich kwestiach spornych decyduje Zarząd ŚZPN.</w:t>
      </w:r>
    </w:p>
    <w:p w:rsidR="00261F41" w:rsidRDefault="005E5361">
      <w:p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>3. W sprawach nieuregulowanych w niniejszym Regulaminie zastosowanie mają przepisy Kodeksu cywilnego.</w:t>
      </w:r>
    </w:p>
    <w:p w:rsidR="00261F41" w:rsidRDefault="005E5361">
      <w:p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>4. Przystępując do Konkursu uczestnik oświadcza, iż przesłane prace stanowią jego wyłączną własność i nie naruszają praw osób trzecich ani obowiązujących przepisów prawa oraz, że zaproponowane projekty są nowe i oryginalne oraz nigdzie wcześniej niepublikowane. Uczestnicy Konkursu ponoszą pełną odpowiedzialność prawną w razie nieposiadania uprawnień do zgłoszenia pracy do Konkursu, bądź naruszenia praw autorskich i/lub dóbr osobistych osób trzecich.</w:t>
      </w:r>
    </w:p>
    <w:p w:rsidR="00261F41" w:rsidRDefault="005E5361">
      <w:pPr>
        <w:spacing w:after="12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4"/>
          <w:szCs w:val="24"/>
        </w:rPr>
        <w:t xml:space="preserve">5. Autorzy biorący udział w konkursie wyrażają zgodę na publikację ich prac w celach promocyjnych konkursu bez obowiązku uiszczania honorarium autorskiego. Organizator zastrzega, że publikowane do tego celu prace będą opatrzone informacją o autorze. </w:t>
      </w:r>
    </w:p>
    <w:p w:rsidR="00261F41" w:rsidRDefault="005E5361">
      <w:pPr>
        <w:spacing w:after="120" w:line="240" w:lineRule="auto"/>
        <w:ind w:left="284" w:hanging="284"/>
        <w:jc w:val="both"/>
        <w:rPr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Wszelkich dodatkowych informacji na temat Konkursu udziela Pan Maciej </w:t>
      </w:r>
      <w:proofErr w:type="spellStart"/>
      <w:r>
        <w:rPr>
          <w:rFonts w:cstheme="minorHAnsi"/>
          <w:color w:val="000000"/>
          <w:sz w:val="24"/>
          <w:szCs w:val="24"/>
        </w:rPr>
        <w:t>Cender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email mcender@szpnkielce.pl</w:t>
      </w:r>
    </w:p>
    <w:p w:rsidR="00261F41" w:rsidRDefault="00261F41">
      <w:pPr>
        <w:pStyle w:val="Default"/>
        <w:rPr>
          <w:sz w:val="18"/>
          <w:szCs w:val="18"/>
        </w:rPr>
      </w:pPr>
    </w:p>
    <w:p w:rsidR="00261F41" w:rsidRDefault="00261F41">
      <w:pPr>
        <w:spacing w:after="120" w:line="240" w:lineRule="auto"/>
        <w:ind w:left="284" w:hanging="142"/>
        <w:rPr>
          <w:rFonts w:ascii="Calibri" w:hAnsi="Calibri" w:cs="Calibri"/>
          <w:color w:val="000000"/>
          <w:sz w:val="20"/>
          <w:szCs w:val="20"/>
        </w:rPr>
      </w:pPr>
    </w:p>
    <w:p w:rsidR="00261F41" w:rsidRDefault="00261F41">
      <w:pPr>
        <w:spacing w:after="0" w:line="240" w:lineRule="auto"/>
        <w:ind w:left="284" w:hanging="142"/>
        <w:rPr>
          <w:rFonts w:ascii="Calibri" w:hAnsi="Calibri" w:cs="Calibri"/>
          <w:color w:val="000000"/>
          <w:sz w:val="20"/>
          <w:szCs w:val="20"/>
        </w:rPr>
      </w:pPr>
    </w:p>
    <w:p w:rsidR="00261F41" w:rsidRDefault="005E5361">
      <w:pPr>
        <w:rPr>
          <w:rFonts w:ascii="Calibri" w:hAnsi="Calibri" w:cs="Calibri"/>
          <w:color w:val="000000"/>
          <w:sz w:val="20"/>
          <w:szCs w:val="20"/>
        </w:rPr>
      </w:pPr>
      <w:r>
        <w:br w:type="page"/>
      </w:r>
    </w:p>
    <w:p w:rsidR="00261F41" w:rsidRDefault="005E5361">
      <w:pPr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Załącznik nr 1 do Regulaminu konkursu</w:t>
      </w:r>
    </w:p>
    <w:p w:rsidR="00261F41" w:rsidRDefault="00261F41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KARTA IDENTYFIKACYJNA *)</w:t>
      </w:r>
    </w:p>
    <w:p w:rsidR="00261F41" w:rsidRDefault="00261F41">
      <w:pPr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61F41" w:rsidRDefault="005E5361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Calibri"/>
          <w:color w:val="000000"/>
          <w:sz w:val="20"/>
          <w:szCs w:val="20"/>
        </w:rPr>
        <w:t>Uczestnik konkursu biorący udział w konkursie na zaprojektowanie logo Świętokrzyskiego Związku Piłki Nożnej w Kielcach. Nadesłany projekt powinien być również zaproponowany w wersji czarno-białej  lub w tonacji szarości i w miniaturze</w:t>
      </w: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**)</w:t>
      </w:r>
    </w:p>
    <w:p w:rsidR="00261F41" w:rsidRDefault="00261F41">
      <w:pPr>
        <w:pStyle w:val="Akapitzlist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Imię i nazwisko: . . . . . . . . . . . . . . . . . . . . . . . . . . . . . . . . . . . . . . . . . . . . . </w:t>
      </w:r>
    </w:p>
    <w:p w:rsidR="00261F41" w:rsidRDefault="00261F4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 xml:space="preserve">Adres: . . . . . . . . . . . . . . . . . . . . . . . . . . . . . . . . . . . . . . . . . . . . . . . . . . . . . </w:t>
      </w:r>
    </w:p>
    <w:p w:rsidR="00261F41" w:rsidRDefault="00261F4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Telefon: . . . . . . . . . . . . . . . . . . . . . . . .</w:t>
      </w:r>
    </w:p>
    <w:p w:rsidR="00261F41" w:rsidRDefault="00261F4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  <w:sz w:val="20"/>
          <w:szCs w:val="20"/>
        </w:rPr>
        <w:t>Email: . . . . . . . . . . . . . . . . . . . . . . . . . . . . . . . . . . . . . . . . . . . . . .</w:t>
      </w:r>
    </w:p>
    <w:p w:rsidR="00261F41" w:rsidRDefault="00261F41">
      <w:pPr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261F41" w:rsidRDefault="00261F41">
      <w:pPr>
        <w:pStyle w:val="Akapitzlist"/>
        <w:spacing w:after="0" w:line="240" w:lineRule="auto"/>
        <w:ind w:left="1440"/>
        <w:rPr>
          <w:rFonts w:ascii="Calibri" w:hAnsi="Calibri" w:cs="Calibri"/>
          <w:color w:val="000000"/>
          <w:sz w:val="20"/>
          <w:szCs w:val="20"/>
        </w:rPr>
      </w:pPr>
    </w:p>
    <w:p w:rsidR="00261F41" w:rsidRDefault="00261F41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Oświadczam, że spełniam wszystkie warunki uczestnictwa w Konkursie oraz akceptuję Regulamin Konkursu.</w:t>
      </w:r>
    </w:p>
    <w:p w:rsidR="00261F41" w:rsidRDefault="00261F41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61F41" w:rsidRDefault="00261F41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61F41" w:rsidRDefault="00261F41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ind w:left="5664"/>
        <w:rPr>
          <w:rFonts w:ascii="Calibri" w:hAnsi="Calibri"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………………………………………….</w:t>
      </w:r>
    </w:p>
    <w:p w:rsidR="00261F41" w:rsidRDefault="005E5361">
      <w:pPr>
        <w:spacing w:after="0" w:line="240" w:lineRule="auto"/>
        <w:ind w:left="5664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     czytelny podpis osoby</w:t>
      </w:r>
    </w:p>
    <w:p w:rsidR="00261F41" w:rsidRDefault="005E5361">
      <w:pPr>
        <w:spacing w:after="0" w:line="240" w:lineRule="auto"/>
        <w:ind w:left="5664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zgłaszającej prace do Konkursu</w:t>
      </w:r>
    </w:p>
    <w:p w:rsidR="00261F41" w:rsidRDefault="00261F41">
      <w:pPr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261F41" w:rsidRDefault="005E5361">
      <w:pPr>
        <w:spacing w:after="0" w:line="24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UWAGA</w:t>
      </w:r>
    </w:p>
    <w:p w:rsidR="00261F41" w:rsidRDefault="005E5361">
      <w:pPr>
        <w:spacing w:after="0" w:line="240" w:lineRule="auto"/>
        <w:ind w:left="567" w:hanging="283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*) Wypełnioną Kartę Identyfikacyjną należy podpisać, zeskanować lub sfotografować, następnie zapisać w pliku  o nazwie identycznej jak godło (kod) projektu.</w:t>
      </w:r>
    </w:p>
    <w:p w:rsidR="00261F41" w:rsidRDefault="005E5361">
      <w:pPr>
        <w:spacing w:after="0" w:line="240" w:lineRule="auto"/>
        <w:ind w:left="567" w:hanging="283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**) W przypadku Uczestników konkursu wspólnie biorących udział w konkursie (zespół) należy podać dane wszystkich Uczestników konkursu.</w:t>
      </w:r>
    </w:p>
    <w:p w:rsidR="00261F41" w:rsidRDefault="005E5361">
      <w:pPr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br w:type="page"/>
      </w:r>
    </w:p>
    <w:p w:rsidR="00261F41" w:rsidRDefault="005E5361">
      <w:pPr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Załącznik nr 2 do Regulaminu konkursu</w:t>
      </w:r>
    </w:p>
    <w:p w:rsidR="00261F41" w:rsidRDefault="005E5361">
      <w:pPr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 zgodę na przetwarzanie danych osobowych</w:t>
      </w:r>
    </w:p>
    <w:p w:rsidR="00261F41" w:rsidRDefault="00261F41">
      <w:pPr>
        <w:spacing w:after="0" w:line="240" w:lineRule="auto"/>
        <w:jc w:val="right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261F41" w:rsidRDefault="00261F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1F41" w:rsidRDefault="00261F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1F41" w:rsidRDefault="005E536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................................................................... </w:t>
      </w:r>
    </w:p>
    <w:p w:rsidR="00261F41" w:rsidRDefault="005E536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miejscowość i data </w:t>
      </w:r>
    </w:p>
    <w:p w:rsidR="00261F41" w:rsidRDefault="00261F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1F41" w:rsidRDefault="00261F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1F41" w:rsidRDefault="00261F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261F41" w:rsidRDefault="005E53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OŚWIADCZENIE</w:t>
      </w:r>
    </w:p>
    <w:p w:rsidR="00261F41" w:rsidRDefault="00261F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261F41" w:rsidRDefault="005E5361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Oświadczam, że wyrażam zgodę na przetwarzanie moich danych osobowych zawartych </w:t>
      </w:r>
    </w:p>
    <w:p w:rsidR="00261F41" w:rsidRDefault="005E53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 ofercie konkursowej dla potrzeb reklamowych zgodnie z ustawą z dnia 29 sierpnia 1997 r. o ochronie danych osobowych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.: Dz. U. z 2002 r. Nr 101, poz. 926 z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zm.). </w:t>
      </w:r>
    </w:p>
    <w:p w:rsidR="00261F41" w:rsidRDefault="00261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1F41" w:rsidRDefault="00261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1F41" w:rsidRDefault="005E536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.................................................................. </w:t>
      </w:r>
    </w:p>
    <w:p w:rsidR="00261F41" w:rsidRDefault="005E5361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3"/>
          <w:szCs w:val="23"/>
        </w:rPr>
        <w:t>podpis</w:t>
      </w:r>
    </w:p>
    <w:sectPr w:rsidR="00261F41">
      <w:pgSz w:w="11906" w:h="16838"/>
      <w:pgMar w:top="1417" w:right="991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charset w:val="EE"/>
    <w:family w:val="roman"/>
    <w:pitch w:val="variable"/>
  </w:font>
  <w:font w:name="Calibri-Italic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8D7"/>
    <w:multiLevelType w:val="multilevel"/>
    <w:tmpl w:val="31B43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D320D3"/>
    <w:multiLevelType w:val="multilevel"/>
    <w:tmpl w:val="CEF296E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56AFE"/>
    <w:multiLevelType w:val="multilevel"/>
    <w:tmpl w:val="AA9E1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A3224"/>
    <w:multiLevelType w:val="multilevel"/>
    <w:tmpl w:val="819846D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C226A6"/>
    <w:multiLevelType w:val="multilevel"/>
    <w:tmpl w:val="E4821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41"/>
    <w:rsid w:val="00261F41"/>
    <w:rsid w:val="005E5361"/>
    <w:rsid w:val="006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9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86DD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 w:cs="Calibri"/>
      <w:b/>
      <w:sz w:val="20"/>
    </w:rPr>
  </w:style>
  <w:style w:type="character" w:customStyle="1" w:styleId="ListLabel2">
    <w:name w:val="ListLabel 2"/>
    <w:qFormat/>
    <w:rPr>
      <w:rFonts w:cs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B2504"/>
    <w:pPr>
      <w:ind w:left="720"/>
      <w:contextualSpacing/>
    </w:pPr>
  </w:style>
  <w:style w:type="paragraph" w:customStyle="1" w:styleId="Default">
    <w:name w:val="Default"/>
    <w:qFormat/>
    <w:rsid w:val="000D5B0F"/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91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86DD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Calibri" w:hAnsi="Calibri" w:cs="Calibri"/>
      <w:b/>
      <w:sz w:val="20"/>
    </w:rPr>
  </w:style>
  <w:style w:type="character" w:customStyle="1" w:styleId="ListLabel2">
    <w:name w:val="ListLabel 2"/>
    <w:qFormat/>
    <w:rPr>
      <w:rFonts w:cs="Calibri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B2504"/>
    <w:pPr>
      <w:ind w:left="720"/>
      <w:contextualSpacing/>
    </w:pPr>
  </w:style>
  <w:style w:type="paragraph" w:customStyle="1" w:styleId="Default">
    <w:name w:val="Default"/>
    <w:qFormat/>
    <w:rsid w:val="000D5B0F"/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szpn</cp:lastModifiedBy>
  <cp:revision>2</cp:revision>
  <dcterms:created xsi:type="dcterms:W3CDTF">2021-12-30T09:05:00Z</dcterms:created>
  <dcterms:modified xsi:type="dcterms:W3CDTF">2021-12-30T09:05:00Z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